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3881" w14:textId="61587DD9" w:rsidR="00EE2880" w:rsidRDefault="00EE2880" w:rsidP="00187B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 C.</w:t>
      </w:r>
    </w:p>
    <w:p w14:paraId="1AE0D29D" w14:textId="501CA462" w:rsidR="00EE2880" w:rsidRDefault="00EE2880" w:rsidP="00187B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AKDENİZ KAYMAKAMLIĞI</w:t>
      </w:r>
    </w:p>
    <w:p w14:paraId="45C0DC51" w14:textId="6A3C6A27" w:rsidR="00C20B21" w:rsidRPr="00B42237" w:rsidRDefault="001F3C6E" w:rsidP="00187B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237">
        <w:rPr>
          <w:rFonts w:ascii="Times New Roman" w:hAnsi="Times New Roman" w:cs="Times New Roman"/>
          <w:b/>
          <w:bCs/>
          <w:sz w:val="24"/>
          <w:szCs w:val="24"/>
        </w:rPr>
        <w:t>ŞEHİT FIRAT PALAMUT</w:t>
      </w:r>
      <w:r w:rsidR="00D65129" w:rsidRPr="00B42237">
        <w:rPr>
          <w:rFonts w:ascii="Times New Roman" w:hAnsi="Times New Roman" w:cs="Times New Roman"/>
          <w:b/>
          <w:bCs/>
          <w:sz w:val="24"/>
          <w:szCs w:val="24"/>
        </w:rPr>
        <w:t xml:space="preserve"> ANAOKULU MÜDÜRLÜĞÜ</w:t>
      </w:r>
    </w:p>
    <w:p w14:paraId="661B1CC0" w14:textId="513BB8C7" w:rsidR="00D65129" w:rsidRPr="00B42237" w:rsidRDefault="00D65129" w:rsidP="00187B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237">
        <w:rPr>
          <w:rFonts w:ascii="Times New Roman" w:hAnsi="Times New Roman" w:cs="Times New Roman"/>
          <w:b/>
          <w:bCs/>
          <w:sz w:val="24"/>
          <w:szCs w:val="24"/>
        </w:rPr>
        <w:t xml:space="preserve">OKUL AİLE BİRLİĞİ BAŞKANLIĞI </w:t>
      </w:r>
      <w:r w:rsidR="00F7029E" w:rsidRPr="00B42237">
        <w:rPr>
          <w:rFonts w:ascii="Times New Roman" w:hAnsi="Times New Roman" w:cs="Times New Roman"/>
          <w:b/>
          <w:bCs/>
          <w:sz w:val="24"/>
          <w:szCs w:val="24"/>
        </w:rPr>
        <w:t xml:space="preserve">YÖNETİM </w:t>
      </w:r>
      <w:r w:rsidRPr="00B42237">
        <w:rPr>
          <w:rFonts w:ascii="Times New Roman" w:hAnsi="Times New Roman" w:cs="Times New Roman"/>
          <w:b/>
          <w:bCs/>
          <w:sz w:val="24"/>
          <w:szCs w:val="24"/>
        </w:rPr>
        <w:t>KURULU</w:t>
      </w:r>
      <w:r w:rsidR="00F7029E" w:rsidRPr="00B42237">
        <w:rPr>
          <w:rFonts w:ascii="Times New Roman" w:hAnsi="Times New Roman" w:cs="Times New Roman"/>
          <w:b/>
          <w:bCs/>
          <w:sz w:val="24"/>
          <w:szCs w:val="24"/>
        </w:rPr>
        <w:t xml:space="preserve"> FAALİYET</w:t>
      </w:r>
      <w:r w:rsidRPr="00B42237">
        <w:rPr>
          <w:rFonts w:ascii="Times New Roman" w:hAnsi="Times New Roman" w:cs="Times New Roman"/>
          <w:b/>
          <w:bCs/>
          <w:sz w:val="24"/>
          <w:szCs w:val="24"/>
        </w:rPr>
        <w:t xml:space="preserve"> RAPORU</w:t>
      </w:r>
    </w:p>
    <w:p w14:paraId="437FDAE8" w14:textId="17424AE1" w:rsidR="00D65129" w:rsidRDefault="00F7029E" w:rsidP="00187B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237">
        <w:rPr>
          <w:rFonts w:ascii="Times New Roman" w:hAnsi="Times New Roman" w:cs="Times New Roman"/>
          <w:b/>
          <w:bCs/>
          <w:sz w:val="24"/>
          <w:szCs w:val="24"/>
        </w:rPr>
        <w:t>Öğretim Yılı: 202</w:t>
      </w:r>
      <w:r w:rsidR="003E3A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42237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3E3A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42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Rapor Tarihi: </w:t>
      </w:r>
      <w:r w:rsidR="003E3A3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60C34" w:rsidRPr="00B422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3A3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60C34" w:rsidRPr="00B4223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E3A3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AC306EE" w14:textId="77777777" w:rsidR="00CD2F14" w:rsidRPr="00075AF1" w:rsidRDefault="00CD2F14" w:rsidP="00187BA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532FE" w14:textId="1B276873" w:rsidR="00075AF1" w:rsidRPr="00075AF1" w:rsidRDefault="000A4590" w:rsidP="00187BA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AF1">
        <w:rPr>
          <w:rFonts w:ascii="Times New Roman" w:hAnsi="Times New Roman" w:cs="Times New Roman"/>
          <w:sz w:val="24"/>
          <w:szCs w:val="24"/>
        </w:rPr>
        <w:t>Şehit Fırat Palamut</w:t>
      </w:r>
      <w:r w:rsidR="00075AF1" w:rsidRPr="00075AF1">
        <w:rPr>
          <w:rFonts w:ascii="Times New Roman" w:hAnsi="Times New Roman" w:cs="Times New Roman"/>
          <w:sz w:val="24"/>
          <w:szCs w:val="24"/>
        </w:rPr>
        <w:t xml:space="preserve"> Anaokulu Okul Aile Birliği </w:t>
      </w:r>
      <w:r w:rsidR="00F7029E">
        <w:rPr>
          <w:rFonts w:ascii="Times New Roman" w:hAnsi="Times New Roman" w:cs="Times New Roman"/>
          <w:sz w:val="24"/>
          <w:szCs w:val="24"/>
        </w:rPr>
        <w:t>yönetim</w:t>
      </w:r>
      <w:r w:rsidR="00075AF1" w:rsidRPr="00075AF1">
        <w:rPr>
          <w:rFonts w:ascii="Times New Roman" w:hAnsi="Times New Roman" w:cs="Times New Roman"/>
          <w:sz w:val="24"/>
          <w:szCs w:val="24"/>
        </w:rPr>
        <w:t xml:space="preserve"> kurulu olarak </w:t>
      </w:r>
      <w:r w:rsidR="003E3A3B">
        <w:rPr>
          <w:rFonts w:ascii="Times New Roman" w:hAnsi="Times New Roman" w:cs="Times New Roman"/>
          <w:sz w:val="24"/>
          <w:szCs w:val="24"/>
        </w:rPr>
        <w:t>13</w:t>
      </w:r>
      <w:r w:rsidR="00071137" w:rsidRPr="00075AF1">
        <w:rPr>
          <w:rFonts w:ascii="Times New Roman" w:hAnsi="Times New Roman" w:cs="Times New Roman"/>
          <w:sz w:val="24"/>
          <w:szCs w:val="24"/>
        </w:rPr>
        <w:t>.</w:t>
      </w:r>
      <w:r w:rsidR="003E3A3B">
        <w:rPr>
          <w:rFonts w:ascii="Times New Roman" w:hAnsi="Times New Roman" w:cs="Times New Roman"/>
          <w:sz w:val="24"/>
          <w:szCs w:val="24"/>
        </w:rPr>
        <w:t>10</w:t>
      </w:r>
      <w:r w:rsidR="00071137" w:rsidRPr="00075AF1">
        <w:rPr>
          <w:rFonts w:ascii="Times New Roman" w:hAnsi="Times New Roman" w:cs="Times New Roman"/>
          <w:sz w:val="24"/>
          <w:szCs w:val="24"/>
        </w:rPr>
        <w:t>.202</w:t>
      </w:r>
      <w:r w:rsidR="003E3A3B">
        <w:rPr>
          <w:rFonts w:ascii="Times New Roman" w:hAnsi="Times New Roman" w:cs="Times New Roman"/>
          <w:sz w:val="24"/>
          <w:szCs w:val="24"/>
        </w:rPr>
        <w:t>2</w:t>
      </w:r>
      <w:r w:rsidR="00071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3A3B">
        <w:rPr>
          <w:rFonts w:ascii="Times New Roman" w:hAnsi="Times New Roman" w:cs="Times New Roman"/>
          <w:sz w:val="24"/>
          <w:szCs w:val="24"/>
        </w:rPr>
        <w:t>Perşembe</w:t>
      </w:r>
      <w:proofErr w:type="gramEnd"/>
      <w:r w:rsidR="00075AF1" w:rsidRPr="00075AF1">
        <w:rPr>
          <w:rFonts w:ascii="Times New Roman" w:hAnsi="Times New Roman" w:cs="Times New Roman"/>
          <w:sz w:val="24"/>
          <w:szCs w:val="24"/>
        </w:rPr>
        <w:t xml:space="preserve"> günü Saat: 1</w:t>
      </w:r>
      <w:r w:rsidR="003E3A3B">
        <w:rPr>
          <w:rFonts w:ascii="Times New Roman" w:hAnsi="Times New Roman" w:cs="Times New Roman"/>
          <w:sz w:val="24"/>
          <w:szCs w:val="24"/>
        </w:rPr>
        <w:t>2</w:t>
      </w:r>
      <w:r w:rsidR="00075AF1" w:rsidRPr="00075AF1">
        <w:rPr>
          <w:rFonts w:ascii="Times New Roman" w:hAnsi="Times New Roman" w:cs="Times New Roman"/>
          <w:sz w:val="24"/>
          <w:szCs w:val="24"/>
        </w:rPr>
        <w:t>:</w:t>
      </w:r>
      <w:r w:rsidR="003E3A3B">
        <w:rPr>
          <w:rFonts w:ascii="Times New Roman" w:hAnsi="Times New Roman" w:cs="Times New Roman"/>
          <w:sz w:val="24"/>
          <w:szCs w:val="24"/>
        </w:rPr>
        <w:t>3</w:t>
      </w:r>
      <w:r w:rsidR="00075AF1" w:rsidRPr="00075AF1">
        <w:rPr>
          <w:rFonts w:ascii="Times New Roman" w:hAnsi="Times New Roman" w:cs="Times New Roman"/>
          <w:sz w:val="24"/>
          <w:szCs w:val="24"/>
        </w:rPr>
        <w:t>0’ d</w:t>
      </w:r>
      <w:r w:rsidR="00F7029E">
        <w:rPr>
          <w:rFonts w:ascii="Times New Roman" w:hAnsi="Times New Roman" w:cs="Times New Roman"/>
          <w:sz w:val="24"/>
          <w:szCs w:val="24"/>
        </w:rPr>
        <w:t>a</w:t>
      </w:r>
      <w:r w:rsidR="00075AF1" w:rsidRPr="00075AF1">
        <w:rPr>
          <w:rFonts w:ascii="Times New Roman" w:hAnsi="Times New Roman" w:cs="Times New Roman"/>
          <w:sz w:val="24"/>
          <w:szCs w:val="24"/>
        </w:rPr>
        <w:t xml:space="preserve"> toplanarak yönetim kurulunun çalışmaları ve işlemli </w:t>
      </w:r>
      <w:r w:rsidR="00076CD3">
        <w:rPr>
          <w:rFonts w:ascii="Times New Roman" w:hAnsi="Times New Roman" w:cs="Times New Roman"/>
          <w:sz w:val="24"/>
          <w:szCs w:val="24"/>
        </w:rPr>
        <w:t>evraklarıyla 202</w:t>
      </w:r>
      <w:r w:rsidR="001B1EC8">
        <w:rPr>
          <w:rFonts w:ascii="Times New Roman" w:hAnsi="Times New Roman" w:cs="Times New Roman"/>
          <w:sz w:val="24"/>
          <w:szCs w:val="24"/>
        </w:rPr>
        <w:t>1</w:t>
      </w:r>
      <w:r w:rsidR="00076CD3">
        <w:rPr>
          <w:rFonts w:ascii="Times New Roman" w:hAnsi="Times New Roman" w:cs="Times New Roman"/>
          <w:sz w:val="24"/>
          <w:szCs w:val="24"/>
        </w:rPr>
        <w:t xml:space="preserve"> – 202</w:t>
      </w:r>
      <w:r w:rsidR="001B1EC8">
        <w:rPr>
          <w:rFonts w:ascii="Times New Roman" w:hAnsi="Times New Roman" w:cs="Times New Roman"/>
          <w:sz w:val="24"/>
          <w:szCs w:val="24"/>
        </w:rPr>
        <w:t>2</w:t>
      </w:r>
      <w:r w:rsidR="00076CD3">
        <w:rPr>
          <w:rFonts w:ascii="Times New Roman" w:hAnsi="Times New Roman" w:cs="Times New Roman"/>
          <w:sz w:val="24"/>
          <w:szCs w:val="24"/>
        </w:rPr>
        <w:t xml:space="preserve"> eğitim öğretim yılında</w:t>
      </w:r>
      <w:r w:rsidR="00B60C34">
        <w:rPr>
          <w:rFonts w:ascii="Times New Roman" w:hAnsi="Times New Roman" w:cs="Times New Roman"/>
          <w:sz w:val="24"/>
          <w:szCs w:val="24"/>
        </w:rPr>
        <w:t xml:space="preserve"> </w:t>
      </w:r>
      <w:r w:rsidR="001B1EC8">
        <w:rPr>
          <w:rFonts w:ascii="Times New Roman" w:hAnsi="Times New Roman" w:cs="Times New Roman"/>
          <w:sz w:val="24"/>
          <w:szCs w:val="24"/>
        </w:rPr>
        <w:t>22</w:t>
      </w:r>
      <w:r w:rsidR="001B1EC8" w:rsidRPr="00075AF1">
        <w:rPr>
          <w:rFonts w:ascii="Times New Roman" w:hAnsi="Times New Roman" w:cs="Times New Roman"/>
          <w:sz w:val="24"/>
          <w:szCs w:val="24"/>
        </w:rPr>
        <w:t>.0</w:t>
      </w:r>
      <w:r w:rsidR="001B1EC8">
        <w:rPr>
          <w:rFonts w:ascii="Times New Roman" w:hAnsi="Times New Roman" w:cs="Times New Roman"/>
          <w:sz w:val="24"/>
          <w:szCs w:val="24"/>
        </w:rPr>
        <w:t>9</w:t>
      </w:r>
      <w:r w:rsidR="001B1EC8" w:rsidRPr="00075AF1">
        <w:rPr>
          <w:rFonts w:ascii="Times New Roman" w:hAnsi="Times New Roman" w:cs="Times New Roman"/>
          <w:sz w:val="24"/>
          <w:szCs w:val="24"/>
        </w:rPr>
        <w:t>.20</w:t>
      </w:r>
      <w:r w:rsidR="001B1EC8">
        <w:rPr>
          <w:rFonts w:ascii="Times New Roman" w:hAnsi="Times New Roman" w:cs="Times New Roman"/>
          <w:sz w:val="24"/>
          <w:szCs w:val="24"/>
        </w:rPr>
        <w:t>21</w:t>
      </w:r>
      <w:r w:rsidR="001B1EC8" w:rsidRPr="00075AF1">
        <w:rPr>
          <w:rFonts w:ascii="Times New Roman" w:hAnsi="Times New Roman" w:cs="Times New Roman"/>
          <w:sz w:val="24"/>
          <w:szCs w:val="24"/>
        </w:rPr>
        <w:t xml:space="preserve"> – </w:t>
      </w:r>
      <w:r w:rsidR="001B1EC8">
        <w:rPr>
          <w:rFonts w:ascii="Times New Roman" w:hAnsi="Times New Roman" w:cs="Times New Roman"/>
          <w:sz w:val="24"/>
          <w:szCs w:val="24"/>
        </w:rPr>
        <w:t>14</w:t>
      </w:r>
      <w:r w:rsidR="001B1EC8" w:rsidRPr="00075AF1">
        <w:rPr>
          <w:rFonts w:ascii="Times New Roman" w:hAnsi="Times New Roman" w:cs="Times New Roman"/>
          <w:sz w:val="24"/>
          <w:szCs w:val="24"/>
        </w:rPr>
        <w:t>.</w:t>
      </w:r>
      <w:r w:rsidR="001B1EC8">
        <w:rPr>
          <w:rFonts w:ascii="Times New Roman" w:hAnsi="Times New Roman" w:cs="Times New Roman"/>
          <w:sz w:val="24"/>
          <w:szCs w:val="24"/>
        </w:rPr>
        <w:t>10</w:t>
      </w:r>
      <w:r w:rsidR="001B1EC8" w:rsidRPr="00075AF1">
        <w:rPr>
          <w:rFonts w:ascii="Times New Roman" w:hAnsi="Times New Roman" w:cs="Times New Roman"/>
          <w:sz w:val="24"/>
          <w:szCs w:val="24"/>
        </w:rPr>
        <w:t>.202</w:t>
      </w:r>
      <w:r w:rsidR="001B1EC8">
        <w:rPr>
          <w:rFonts w:ascii="Times New Roman" w:hAnsi="Times New Roman" w:cs="Times New Roman"/>
          <w:sz w:val="24"/>
          <w:szCs w:val="24"/>
        </w:rPr>
        <w:t>2</w:t>
      </w:r>
      <w:r w:rsidR="00B60C34">
        <w:rPr>
          <w:rFonts w:ascii="Times New Roman" w:hAnsi="Times New Roman" w:cs="Times New Roman"/>
          <w:sz w:val="24"/>
          <w:szCs w:val="24"/>
        </w:rPr>
        <w:t xml:space="preserve"> tarihleri arasında</w:t>
      </w:r>
      <w:r w:rsidR="00B60C34" w:rsidRPr="00075AF1">
        <w:rPr>
          <w:rFonts w:ascii="Times New Roman" w:hAnsi="Times New Roman" w:cs="Times New Roman"/>
          <w:sz w:val="24"/>
          <w:szCs w:val="24"/>
        </w:rPr>
        <w:t xml:space="preserve"> </w:t>
      </w:r>
      <w:r w:rsidR="00B60C34">
        <w:rPr>
          <w:rFonts w:ascii="Times New Roman" w:hAnsi="Times New Roman" w:cs="Times New Roman"/>
          <w:sz w:val="24"/>
          <w:szCs w:val="24"/>
        </w:rPr>
        <w:t>yapılan</w:t>
      </w:r>
      <w:r w:rsidR="00076CD3">
        <w:rPr>
          <w:rFonts w:ascii="Times New Roman" w:hAnsi="Times New Roman" w:cs="Times New Roman"/>
          <w:sz w:val="24"/>
          <w:szCs w:val="24"/>
        </w:rPr>
        <w:t xml:space="preserve"> faaliyetleri içeren </w:t>
      </w:r>
      <w:r w:rsidR="00075AF1" w:rsidRPr="00075AF1">
        <w:rPr>
          <w:rFonts w:ascii="Times New Roman" w:hAnsi="Times New Roman" w:cs="Times New Roman"/>
          <w:sz w:val="24"/>
          <w:szCs w:val="24"/>
        </w:rPr>
        <w:t>raporu hazırlanmıştır.</w:t>
      </w:r>
    </w:p>
    <w:p w14:paraId="42475AB4" w14:textId="63EDC42C" w:rsidR="00076CD3" w:rsidRDefault="00076CD3" w:rsidP="00187BA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MEB’ in </w:t>
      </w:r>
      <w:r w:rsidR="00DB7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867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7B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DB7B40">
        <w:rPr>
          <w:rFonts w:ascii="Times New Roman" w:hAnsi="Times New Roman" w:cs="Times New Roman"/>
          <w:sz w:val="24"/>
          <w:szCs w:val="24"/>
        </w:rPr>
        <w:t>50.01.01-32633509</w:t>
      </w:r>
      <w:r>
        <w:rPr>
          <w:rFonts w:ascii="Times New Roman" w:hAnsi="Times New Roman" w:cs="Times New Roman"/>
          <w:sz w:val="24"/>
          <w:szCs w:val="24"/>
        </w:rPr>
        <w:t xml:space="preserve"> sayılı yazılarıyla 202</w:t>
      </w:r>
      <w:r w:rsidR="001B1E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1E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eğitim öğretim yılı okul aile birliği genel kurullarının usulüne uygun, yüz yüze yapılmasına yönelik kararları doğrultusunda </w:t>
      </w:r>
      <w:r w:rsidR="00DB7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B7B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7B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B40">
        <w:rPr>
          <w:rFonts w:ascii="Times New Roman" w:hAnsi="Times New Roman" w:cs="Times New Roman"/>
          <w:sz w:val="24"/>
          <w:szCs w:val="24"/>
        </w:rPr>
        <w:t>Salı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günü saat 12.30’ da Şehit Fırat Palamut Anaokulu’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resmi yazıyla belirtilen gündem maddeleri doğrultusunda </w:t>
      </w:r>
      <w:r w:rsidR="007A4A3E">
        <w:rPr>
          <w:rFonts w:ascii="Times New Roman" w:hAnsi="Times New Roman" w:cs="Times New Roman"/>
          <w:sz w:val="24"/>
          <w:szCs w:val="24"/>
        </w:rPr>
        <w:t xml:space="preserve">seçimli toplantı sonucu velilerin katılımıyla oy çokluğuyla seçilip, ilk yönetim kurulu toplantısını </w:t>
      </w:r>
      <w:r w:rsidR="00DB7B40">
        <w:rPr>
          <w:rFonts w:ascii="Times New Roman" w:hAnsi="Times New Roman" w:cs="Times New Roman"/>
          <w:sz w:val="24"/>
          <w:szCs w:val="24"/>
        </w:rPr>
        <w:t>28</w:t>
      </w:r>
      <w:r w:rsidR="007A4A3E">
        <w:rPr>
          <w:rFonts w:ascii="Times New Roman" w:hAnsi="Times New Roman" w:cs="Times New Roman"/>
          <w:sz w:val="24"/>
          <w:szCs w:val="24"/>
        </w:rPr>
        <w:t>.0</w:t>
      </w:r>
      <w:r w:rsidR="00DB7B40">
        <w:rPr>
          <w:rFonts w:ascii="Times New Roman" w:hAnsi="Times New Roman" w:cs="Times New Roman"/>
          <w:sz w:val="24"/>
          <w:szCs w:val="24"/>
        </w:rPr>
        <w:t>9</w:t>
      </w:r>
      <w:r w:rsidR="007A4A3E">
        <w:rPr>
          <w:rFonts w:ascii="Times New Roman" w:hAnsi="Times New Roman" w:cs="Times New Roman"/>
          <w:sz w:val="24"/>
          <w:szCs w:val="24"/>
        </w:rPr>
        <w:t>.202</w:t>
      </w:r>
      <w:r w:rsidR="00DB7B40">
        <w:rPr>
          <w:rFonts w:ascii="Times New Roman" w:hAnsi="Times New Roman" w:cs="Times New Roman"/>
          <w:sz w:val="24"/>
          <w:szCs w:val="24"/>
        </w:rPr>
        <w:t>1</w:t>
      </w:r>
      <w:r w:rsidR="007A4A3E">
        <w:rPr>
          <w:rFonts w:ascii="Times New Roman" w:hAnsi="Times New Roman" w:cs="Times New Roman"/>
          <w:sz w:val="24"/>
          <w:szCs w:val="24"/>
        </w:rPr>
        <w:t xml:space="preserve"> tarihinde gerçekleştirerek görevine başlamıştır.</w:t>
      </w:r>
    </w:p>
    <w:p w14:paraId="65099D50" w14:textId="565B7E58" w:rsidR="00075AF1" w:rsidRPr="002042FE" w:rsidRDefault="00FD2AA5" w:rsidP="00187BA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FE">
        <w:rPr>
          <w:rFonts w:ascii="Times New Roman" w:hAnsi="Times New Roman" w:cs="Times New Roman"/>
          <w:sz w:val="24"/>
          <w:szCs w:val="24"/>
        </w:rPr>
        <w:t>Millî</w:t>
      </w:r>
      <w:r w:rsidR="00075AF1" w:rsidRPr="002042FE">
        <w:rPr>
          <w:rFonts w:ascii="Times New Roman" w:hAnsi="Times New Roman" w:cs="Times New Roman"/>
          <w:sz w:val="24"/>
          <w:szCs w:val="24"/>
        </w:rPr>
        <w:t xml:space="preserve"> Eğitim Bakanlığı Okul Aile Birliği yönetmeliği</w:t>
      </w:r>
      <w:r w:rsidR="007A4A3E" w:rsidRPr="002042FE">
        <w:rPr>
          <w:rFonts w:ascii="Times New Roman" w:hAnsi="Times New Roman" w:cs="Times New Roman"/>
          <w:sz w:val="24"/>
          <w:szCs w:val="24"/>
        </w:rPr>
        <w:t xml:space="preserve"> </w:t>
      </w:r>
      <w:r w:rsidR="00075AF1" w:rsidRPr="002042FE">
        <w:rPr>
          <w:rFonts w:ascii="Times New Roman" w:hAnsi="Times New Roman" w:cs="Times New Roman"/>
          <w:sz w:val="24"/>
          <w:szCs w:val="24"/>
        </w:rPr>
        <w:t>gereği yönetim kurulu faaliyetlerini</w:t>
      </w:r>
      <w:r w:rsidR="002042FE" w:rsidRPr="002042FE">
        <w:rPr>
          <w:rFonts w:ascii="Times New Roman" w:hAnsi="Times New Roman" w:cs="Times New Roman"/>
          <w:sz w:val="24"/>
          <w:szCs w:val="24"/>
        </w:rPr>
        <w:t xml:space="preserve"> öğrenci yararı gözeterek planlayarak </w:t>
      </w:r>
      <w:r w:rsidR="002042FE">
        <w:rPr>
          <w:rFonts w:ascii="Times New Roman" w:hAnsi="Times New Roman" w:cs="Times New Roman"/>
          <w:sz w:val="24"/>
          <w:szCs w:val="24"/>
        </w:rPr>
        <w:t>u</w:t>
      </w:r>
      <w:r w:rsidR="00075AF1" w:rsidRPr="002042FE">
        <w:rPr>
          <w:rFonts w:ascii="Times New Roman" w:hAnsi="Times New Roman" w:cs="Times New Roman"/>
          <w:sz w:val="24"/>
          <w:szCs w:val="24"/>
        </w:rPr>
        <w:t>sulüne uygun ayda bir defa toplan</w:t>
      </w:r>
      <w:r w:rsidR="002042FE">
        <w:rPr>
          <w:rFonts w:ascii="Times New Roman" w:hAnsi="Times New Roman" w:cs="Times New Roman"/>
          <w:sz w:val="24"/>
          <w:szCs w:val="24"/>
        </w:rPr>
        <w:t>arak müşterek</w:t>
      </w:r>
      <w:r w:rsidR="00075AF1" w:rsidRPr="002042FE">
        <w:rPr>
          <w:rFonts w:ascii="Times New Roman" w:hAnsi="Times New Roman" w:cs="Times New Roman"/>
          <w:sz w:val="24"/>
          <w:szCs w:val="24"/>
        </w:rPr>
        <w:t xml:space="preserve"> kararlar aldığı, </w:t>
      </w:r>
      <w:r w:rsidR="002042FE">
        <w:rPr>
          <w:rFonts w:ascii="Times New Roman" w:hAnsi="Times New Roman" w:cs="Times New Roman"/>
          <w:sz w:val="24"/>
          <w:szCs w:val="24"/>
        </w:rPr>
        <w:t xml:space="preserve">okul yönetimi ve veliler ile </w:t>
      </w:r>
      <w:r w:rsidR="00075AF1" w:rsidRPr="002042FE">
        <w:rPr>
          <w:rFonts w:ascii="Times New Roman" w:hAnsi="Times New Roman" w:cs="Times New Roman"/>
          <w:sz w:val="24"/>
          <w:szCs w:val="24"/>
        </w:rPr>
        <w:t>okulun eğitim öğretim çalışmalarına katkıda bulun</w:t>
      </w:r>
      <w:r w:rsidR="002042FE">
        <w:rPr>
          <w:rFonts w:ascii="Times New Roman" w:hAnsi="Times New Roman" w:cs="Times New Roman"/>
          <w:sz w:val="24"/>
          <w:szCs w:val="24"/>
        </w:rPr>
        <w:t>maya çalışmıştır.</w:t>
      </w:r>
    </w:p>
    <w:p w14:paraId="6CC6EC65" w14:textId="047DE6D6" w:rsidR="00D65129" w:rsidRDefault="00D65129" w:rsidP="00187BA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AF1">
        <w:rPr>
          <w:rFonts w:ascii="Times New Roman" w:hAnsi="Times New Roman" w:cs="Times New Roman"/>
          <w:sz w:val="24"/>
          <w:szCs w:val="24"/>
        </w:rPr>
        <w:t>Yönetim kurulunun ferdi ve heyetler halinde özveri ile çalış</w:t>
      </w:r>
      <w:r w:rsidR="002042FE">
        <w:rPr>
          <w:rFonts w:ascii="Times New Roman" w:hAnsi="Times New Roman" w:cs="Times New Roman"/>
          <w:sz w:val="24"/>
          <w:szCs w:val="24"/>
        </w:rPr>
        <w:t>arak</w:t>
      </w:r>
      <w:r w:rsidRPr="00075AF1">
        <w:rPr>
          <w:rFonts w:ascii="Times New Roman" w:hAnsi="Times New Roman" w:cs="Times New Roman"/>
          <w:sz w:val="24"/>
          <w:szCs w:val="24"/>
        </w:rPr>
        <w:t>, birliğin amaçlarına uygun olarak faaliyetlerini sürdürdükleri, velileri bir araya toplayarak yardımlaşmayı ve dayanışmayı arttırmak için çaba göster</w:t>
      </w:r>
      <w:r w:rsidR="002042FE">
        <w:rPr>
          <w:rFonts w:ascii="Times New Roman" w:hAnsi="Times New Roman" w:cs="Times New Roman"/>
          <w:sz w:val="24"/>
          <w:szCs w:val="24"/>
        </w:rPr>
        <w:t>ilmiştir.</w:t>
      </w:r>
    </w:p>
    <w:p w14:paraId="1DFA1B99" w14:textId="502F54A3" w:rsidR="00344455" w:rsidRPr="00075AF1" w:rsidRDefault="00344455" w:rsidP="00196C1E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Okulumuzda öğrencilerimizin beslenme ihtiyaçlarını karşılamak için birlik adına</w:t>
      </w:r>
      <w:r w:rsidR="00A21600">
        <w:rPr>
          <w:rFonts w:ascii="Times New Roman" w:hAnsi="Times New Roman" w:cs="Times New Roman"/>
          <w:sz w:val="24"/>
          <w:szCs w:val="24"/>
        </w:rPr>
        <w:t xml:space="preserve"> </w:t>
      </w:r>
      <w:r w:rsidR="00636276">
        <w:rPr>
          <w:rFonts w:ascii="Times New Roman" w:hAnsi="Times New Roman" w:cs="Times New Roman"/>
          <w:sz w:val="24"/>
          <w:szCs w:val="24"/>
        </w:rPr>
        <w:t>Songül UMUCU</w:t>
      </w:r>
      <w:r w:rsidR="00A21600">
        <w:rPr>
          <w:rFonts w:ascii="Times New Roman" w:hAnsi="Times New Roman" w:cs="Times New Roman"/>
          <w:sz w:val="24"/>
          <w:szCs w:val="24"/>
        </w:rPr>
        <w:t xml:space="preserve"> isimli</w:t>
      </w:r>
      <w:r>
        <w:rPr>
          <w:rFonts w:ascii="Times New Roman" w:hAnsi="Times New Roman" w:cs="Times New Roman"/>
          <w:sz w:val="24"/>
          <w:szCs w:val="24"/>
        </w:rPr>
        <w:t xml:space="preserve"> bir aşçı</w:t>
      </w:r>
      <w:r w:rsidR="00636276">
        <w:rPr>
          <w:rFonts w:ascii="Times New Roman" w:hAnsi="Times New Roman" w:cs="Times New Roman"/>
          <w:sz w:val="24"/>
          <w:szCs w:val="24"/>
        </w:rPr>
        <w:t xml:space="preserve"> yarı zamanlı olarak</w:t>
      </w:r>
      <w:r>
        <w:rPr>
          <w:rFonts w:ascii="Times New Roman" w:hAnsi="Times New Roman" w:cs="Times New Roman"/>
          <w:sz w:val="24"/>
          <w:szCs w:val="24"/>
        </w:rPr>
        <w:t xml:space="preserve"> istihdam edilerek tüm özlük ve sosyal hakları okullar kapanıncaya kadar tarafımızca karşılanarak takipleri yapılmıştır.</w:t>
      </w:r>
      <w:r w:rsidR="00A21600">
        <w:rPr>
          <w:rFonts w:ascii="Times New Roman" w:hAnsi="Times New Roman" w:cs="Times New Roman"/>
          <w:sz w:val="24"/>
          <w:szCs w:val="24"/>
        </w:rPr>
        <w:t xml:space="preserve"> </w:t>
      </w:r>
      <w:r w:rsidR="00636276">
        <w:rPr>
          <w:rFonts w:ascii="Times New Roman" w:hAnsi="Times New Roman" w:cs="Times New Roman"/>
          <w:sz w:val="24"/>
          <w:szCs w:val="24"/>
        </w:rPr>
        <w:t>T</w:t>
      </w:r>
      <w:r w:rsidR="00A21600">
        <w:rPr>
          <w:rFonts w:ascii="Times New Roman" w:hAnsi="Times New Roman" w:cs="Times New Roman"/>
          <w:sz w:val="24"/>
          <w:szCs w:val="24"/>
        </w:rPr>
        <w:t xml:space="preserve">emizlik işleriyle ilgili </w:t>
      </w:r>
      <w:r w:rsidR="00636276">
        <w:rPr>
          <w:rFonts w:ascii="Times New Roman" w:hAnsi="Times New Roman" w:cs="Times New Roman"/>
          <w:sz w:val="24"/>
          <w:szCs w:val="24"/>
        </w:rPr>
        <w:t xml:space="preserve">olarak da okul aile birliği alt hesabı olan çocuk kulübünden de yarı zamanlı olmak üzere bir personel </w:t>
      </w:r>
      <w:r w:rsidR="00A21600">
        <w:rPr>
          <w:rFonts w:ascii="Times New Roman" w:hAnsi="Times New Roman" w:cs="Times New Roman"/>
          <w:sz w:val="24"/>
          <w:szCs w:val="24"/>
        </w:rPr>
        <w:t>istihdam</w:t>
      </w:r>
      <w:r w:rsidR="00636276">
        <w:rPr>
          <w:rFonts w:ascii="Times New Roman" w:hAnsi="Times New Roman" w:cs="Times New Roman"/>
          <w:sz w:val="24"/>
          <w:szCs w:val="24"/>
        </w:rPr>
        <w:t>ı</w:t>
      </w:r>
      <w:r w:rsidR="00A21600">
        <w:rPr>
          <w:rFonts w:ascii="Times New Roman" w:hAnsi="Times New Roman" w:cs="Times New Roman"/>
          <w:sz w:val="24"/>
          <w:szCs w:val="24"/>
        </w:rPr>
        <w:t xml:space="preserve"> gerçekleştirilmiştir</w:t>
      </w:r>
      <w:r w:rsidR="00C34274">
        <w:rPr>
          <w:rFonts w:ascii="Times New Roman" w:hAnsi="Times New Roman" w:cs="Times New Roman"/>
          <w:sz w:val="24"/>
          <w:szCs w:val="24"/>
        </w:rPr>
        <w:t xml:space="preserve"> ve bunun için </w:t>
      </w:r>
      <w:r w:rsidR="00C34274" w:rsidRPr="00C34274">
        <w:rPr>
          <w:rFonts w:ascii="Times New Roman" w:eastAsia="Times New Roman" w:hAnsi="Times New Roman" w:cs="Times New Roman"/>
          <w:sz w:val="24"/>
          <w:szCs w:val="24"/>
          <w:lang w:eastAsia="tr-TR"/>
        </w:rPr>
        <w:t>33.226,98</w:t>
      </w:r>
      <w:r w:rsidR="00C34274">
        <w:rPr>
          <w:rFonts w:ascii="Times New Roman" w:eastAsia="Times New Roman" w:hAnsi="Times New Roman" w:cs="Times New Roman"/>
          <w:sz w:val="24"/>
          <w:szCs w:val="24"/>
          <w:lang w:eastAsia="tr-TR"/>
        </w:rPr>
        <w:t>TL (</w:t>
      </w:r>
      <w:proofErr w:type="spellStart"/>
      <w:r w:rsidR="00C34274">
        <w:rPr>
          <w:rFonts w:ascii="Times New Roman" w:eastAsia="Times New Roman" w:hAnsi="Times New Roman" w:cs="Times New Roman"/>
          <w:sz w:val="24"/>
          <w:szCs w:val="24"/>
          <w:lang w:eastAsia="tr-TR"/>
        </w:rPr>
        <w:t>OtuzüçbinikiyüzyirmialtıLiraDoksansekizKuruş</w:t>
      </w:r>
      <w:proofErr w:type="spellEnd"/>
      <w:r w:rsidR="00C342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196C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personel </w:t>
      </w:r>
      <w:r w:rsidR="00C34274">
        <w:rPr>
          <w:rFonts w:ascii="Times New Roman" w:eastAsia="Times New Roman" w:hAnsi="Times New Roman" w:cs="Times New Roman"/>
          <w:sz w:val="24"/>
          <w:szCs w:val="24"/>
          <w:lang w:eastAsia="tr-TR"/>
        </w:rPr>
        <w:t>ödeme</w:t>
      </w:r>
      <w:r w:rsidR="00196C1E">
        <w:rPr>
          <w:rFonts w:ascii="Times New Roman" w:eastAsia="Times New Roman" w:hAnsi="Times New Roman" w:cs="Times New Roman"/>
          <w:sz w:val="24"/>
          <w:szCs w:val="24"/>
          <w:lang w:eastAsia="tr-TR"/>
        </w:rPr>
        <w:t>si</w:t>
      </w:r>
      <w:r w:rsidR="00C342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gerçekleştirilmiştir.</w:t>
      </w:r>
    </w:p>
    <w:p w14:paraId="232C8AE8" w14:textId="26E66AE6" w:rsidR="00D65129" w:rsidRPr="00D65129" w:rsidRDefault="00D65129" w:rsidP="00187BA8">
      <w:pPr>
        <w:pStyle w:val="ListeParagraf"/>
        <w:numPr>
          <w:ilvl w:val="0"/>
          <w:numId w:val="1"/>
        </w:numPr>
        <w:spacing w:line="276" w:lineRule="auto"/>
        <w:jc w:val="both"/>
      </w:pPr>
      <w:r w:rsidRPr="00075AF1">
        <w:rPr>
          <w:rFonts w:ascii="Times New Roman" w:hAnsi="Times New Roman" w:cs="Times New Roman"/>
          <w:sz w:val="24"/>
          <w:szCs w:val="24"/>
        </w:rPr>
        <w:t xml:space="preserve">Birlik gelir ve giderlerinin </w:t>
      </w:r>
      <w:r w:rsidR="00344455">
        <w:rPr>
          <w:rFonts w:ascii="Times New Roman" w:hAnsi="Times New Roman" w:cs="Times New Roman"/>
          <w:sz w:val="24"/>
          <w:szCs w:val="24"/>
        </w:rPr>
        <w:t>2</w:t>
      </w:r>
      <w:r w:rsidR="008328EC">
        <w:rPr>
          <w:rFonts w:ascii="Times New Roman" w:hAnsi="Times New Roman" w:cs="Times New Roman"/>
          <w:sz w:val="24"/>
          <w:szCs w:val="24"/>
        </w:rPr>
        <w:t>2</w:t>
      </w:r>
      <w:r w:rsidR="00344455" w:rsidRPr="00075AF1">
        <w:rPr>
          <w:rFonts w:ascii="Times New Roman" w:hAnsi="Times New Roman" w:cs="Times New Roman"/>
          <w:sz w:val="24"/>
          <w:szCs w:val="24"/>
        </w:rPr>
        <w:t>.</w:t>
      </w:r>
      <w:r w:rsidR="00344455">
        <w:rPr>
          <w:rFonts w:ascii="Times New Roman" w:hAnsi="Times New Roman" w:cs="Times New Roman"/>
          <w:sz w:val="24"/>
          <w:szCs w:val="24"/>
        </w:rPr>
        <w:t>0</w:t>
      </w:r>
      <w:r w:rsidR="008328EC">
        <w:rPr>
          <w:rFonts w:ascii="Times New Roman" w:hAnsi="Times New Roman" w:cs="Times New Roman"/>
          <w:sz w:val="24"/>
          <w:szCs w:val="24"/>
        </w:rPr>
        <w:t>9</w:t>
      </w:r>
      <w:r w:rsidR="00344455" w:rsidRPr="00075AF1">
        <w:rPr>
          <w:rFonts w:ascii="Times New Roman" w:hAnsi="Times New Roman" w:cs="Times New Roman"/>
          <w:sz w:val="24"/>
          <w:szCs w:val="24"/>
        </w:rPr>
        <w:t>.20</w:t>
      </w:r>
      <w:r w:rsidR="00344455">
        <w:rPr>
          <w:rFonts w:ascii="Times New Roman" w:hAnsi="Times New Roman" w:cs="Times New Roman"/>
          <w:sz w:val="24"/>
          <w:szCs w:val="24"/>
        </w:rPr>
        <w:t>2</w:t>
      </w:r>
      <w:r w:rsidR="008328EC">
        <w:rPr>
          <w:rFonts w:ascii="Times New Roman" w:hAnsi="Times New Roman" w:cs="Times New Roman"/>
          <w:sz w:val="24"/>
          <w:szCs w:val="24"/>
        </w:rPr>
        <w:t>1</w:t>
      </w:r>
      <w:r w:rsidR="00344455" w:rsidRPr="00075AF1">
        <w:rPr>
          <w:rFonts w:ascii="Times New Roman" w:hAnsi="Times New Roman" w:cs="Times New Roman"/>
          <w:sz w:val="24"/>
          <w:szCs w:val="24"/>
        </w:rPr>
        <w:t xml:space="preserve"> – </w:t>
      </w:r>
      <w:r w:rsidR="008328EC">
        <w:rPr>
          <w:rFonts w:ascii="Times New Roman" w:hAnsi="Times New Roman" w:cs="Times New Roman"/>
          <w:sz w:val="24"/>
          <w:szCs w:val="24"/>
        </w:rPr>
        <w:t>13</w:t>
      </w:r>
      <w:r w:rsidR="00344455" w:rsidRPr="00075AF1">
        <w:rPr>
          <w:rFonts w:ascii="Times New Roman" w:hAnsi="Times New Roman" w:cs="Times New Roman"/>
          <w:sz w:val="24"/>
          <w:szCs w:val="24"/>
        </w:rPr>
        <w:t>.</w:t>
      </w:r>
      <w:r w:rsidR="008328EC">
        <w:rPr>
          <w:rFonts w:ascii="Times New Roman" w:hAnsi="Times New Roman" w:cs="Times New Roman"/>
          <w:sz w:val="24"/>
          <w:szCs w:val="24"/>
        </w:rPr>
        <w:t>10</w:t>
      </w:r>
      <w:r w:rsidR="00344455" w:rsidRPr="00075AF1">
        <w:rPr>
          <w:rFonts w:ascii="Times New Roman" w:hAnsi="Times New Roman" w:cs="Times New Roman"/>
          <w:sz w:val="24"/>
          <w:szCs w:val="24"/>
        </w:rPr>
        <w:t>.202</w:t>
      </w:r>
      <w:r w:rsidR="008328EC">
        <w:rPr>
          <w:rFonts w:ascii="Times New Roman" w:hAnsi="Times New Roman" w:cs="Times New Roman"/>
          <w:sz w:val="24"/>
          <w:szCs w:val="24"/>
        </w:rPr>
        <w:t>2</w:t>
      </w:r>
      <w:r w:rsidR="00041EE9" w:rsidRPr="00075AF1">
        <w:rPr>
          <w:rFonts w:ascii="Times New Roman" w:hAnsi="Times New Roman" w:cs="Times New Roman"/>
          <w:sz w:val="24"/>
          <w:szCs w:val="24"/>
        </w:rPr>
        <w:t xml:space="preserve"> </w:t>
      </w:r>
      <w:r w:rsidRPr="00075AF1">
        <w:rPr>
          <w:rFonts w:ascii="Times New Roman" w:hAnsi="Times New Roman" w:cs="Times New Roman"/>
          <w:sz w:val="24"/>
          <w:szCs w:val="24"/>
        </w:rPr>
        <w:t>tarihine kadar deftere işlen</w:t>
      </w:r>
      <w:r w:rsidR="00344455">
        <w:rPr>
          <w:rFonts w:ascii="Times New Roman" w:hAnsi="Times New Roman" w:cs="Times New Roman"/>
          <w:sz w:val="24"/>
          <w:szCs w:val="24"/>
        </w:rPr>
        <w:t>erek</w:t>
      </w:r>
      <w:r w:rsidRPr="00075AF1">
        <w:rPr>
          <w:rFonts w:ascii="Times New Roman" w:hAnsi="Times New Roman" w:cs="Times New Roman"/>
          <w:sz w:val="24"/>
          <w:szCs w:val="24"/>
        </w:rPr>
        <w:t>, banka ekstrelerinin çıktı halinde faturalar dahil ödeme belgeleri ile birlikte dosyalandığı, bağış gelir ve giderlerinin banka aracılığı ve makbuz karşılığı</w:t>
      </w:r>
      <w:r>
        <w:rPr>
          <w:rFonts w:ascii="Times New Roman" w:hAnsi="Times New Roman" w:cs="Times New Roman"/>
          <w:sz w:val="24"/>
          <w:szCs w:val="24"/>
        </w:rPr>
        <w:t xml:space="preserve"> isim üzerinden</w:t>
      </w:r>
      <w:r w:rsidR="00A21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yapıl</w:t>
      </w:r>
      <w:r w:rsidR="00344455">
        <w:rPr>
          <w:rFonts w:ascii="Times New Roman" w:hAnsi="Times New Roman" w:cs="Times New Roman"/>
          <w:sz w:val="24"/>
          <w:szCs w:val="24"/>
        </w:rPr>
        <w:t>mıştır.</w:t>
      </w:r>
    </w:p>
    <w:p w14:paraId="6FCC3252" w14:textId="36B011C3" w:rsidR="00D65129" w:rsidRPr="001A70C0" w:rsidRDefault="001A70C0" w:rsidP="00187BA8">
      <w:pPr>
        <w:pStyle w:val="ListeParagraf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Toplantıların aylık olarak </w:t>
      </w:r>
      <w:r w:rsidR="00344455">
        <w:rPr>
          <w:rFonts w:ascii="Times New Roman" w:hAnsi="Times New Roman" w:cs="Times New Roman"/>
          <w:sz w:val="24"/>
          <w:szCs w:val="24"/>
        </w:rPr>
        <w:t>gerçekleştirerek</w:t>
      </w:r>
      <w:r w:rsidR="0097341F">
        <w:rPr>
          <w:rFonts w:ascii="Times New Roman" w:hAnsi="Times New Roman" w:cs="Times New Roman"/>
          <w:sz w:val="24"/>
          <w:szCs w:val="24"/>
        </w:rPr>
        <w:t>, ödemelerin karar defterinde</w:t>
      </w:r>
      <w:r w:rsidR="002B1BE8">
        <w:rPr>
          <w:rFonts w:ascii="Times New Roman" w:hAnsi="Times New Roman" w:cs="Times New Roman"/>
          <w:sz w:val="24"/>
          <w:szCs w:val="24"/>
        </w:rPr>
        <w:t xml:space="preserve"> alımı ve ödenmesi için ayrı ayrı</w:t>
      </w:r>
      <w:r w:rsidR="00FE65A8">
        <w:rPr>
          <w:rFonts w:ascii="Times New Roman" w:hAnsi="Times New Roman" w:cs="Times New Roman"/>
          <w:sz w:val="24"/>
          <w:szCs w:val="24"/>
        </w:rPr>
        <w:t xml:space="preserve"> </w:t>
      </w:r>
      <w:r w:rsidR="00996D83">
        <w:rPr>
          <w:rFonts w:ascii="Times New Roman" w:hAnsi="Times New Roman" w:cs="Times New Roman"/>
          <w:sz w:val="24"/>
          <w:szCs w:val="24"/>
        </w:rPr>
        <w:t>kararları</w:t>
      </w:r>
      <w:r w:rsidR="00196C1E">
        <w:rPr>
          <w:rFonts w:ascii="Times New Roman" w:hAnsi="Times New Roman" w:cs="Times New Roman"/>
          <w:sz w:val="24"/>
          <w:szCs w:val="24"/>
        </w:rPr>
        <w:t>nı</w:t>
      </w:r>
      <w:r w:rsidR="00996D83">
        <w:rPr>
          <w:rFonts w:ascii="Times New Roman" w:hAnsi="Times New Roman" w:cs="Times New Roman"/>
          <w:sz w:val="24"/>
          <w:szCs w:val="24"/>
        </w:rPr>
        <w:t xml:space="preserve"> al</w:t>
      </w:r>
      <w:r w:rsidR="00344455">
        <w:rPr>
          <w:rFonts w:ascii="Times New Roman" w:hAnsi="Times New Roman" w:cs="Times New Roman"/>
          <w:sz w:val="24"/>
          <w:szCs w:val="24"/>
        </w:rPr>
        <w:t>mıştır.</w:t>
      </w:r>
    </w:p>
    <w:p w14:paraId="68E97F6E" w14:textId="0BE4D896" w:rsidR="001A70C0" w:rsidRPr="001A70C0" w:rsidRDefault="001A70C0" w:rsidP="00187BA8">
      <w:pPr>
        <w:pStyle w:val="ListeParagraf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Yapılan harcamaların okul ve öğrenci yararı gözetilerek yapıl</w:t>
      </w:r>
      <w:r w:rsidR="004B58F1">
        <w:rPr>
          <w:rFonts w:ascii="Times New Roman" w:hAnsi="Times New Roman" w:cs="Times New Roman"/>
          <w:sz w:val="24"/>
          <w:szCs w:val="24"/>
        </w:rPr>
        <w:t>mıştır.</w:t>
      </w:r>
    </w:p>
    <w:p w14:paraId="3AB21B1A" w14:textId="77777777" w:rsidR="004B58F1" w:rsidRPr="004B58F1" w:rsidRDefault="001A70C0" w:rsidP="00187BA8">
      <w:pPr>
        <w:pStyle w:val="ListeParagraf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Ödemelerde gider pusula kullanılmadığı tüm ödemelerin ikili imzayla ödeme talimatı hazırlanarak fatura karşılığı Ziraat Bankası Metropol Şubesi nezdinde yapıl</w:t>
      </w:r>
      <w:r w:rsidR="004B58F1">
        <w:rPr>
          <w:rFonts w:ascii="Times New Roman" w:hAnsi="Times New Roman" w:cs="Times New Roman"/>
          <w:sz w:val="24"/>
          <w:szCs w:val="24"/>
        </w:rPr>
        <w:t>mıştır.</w:t>
      </w:r>
    </w:p>
    <w:p w14:paraId="31D1CEB8" w14:textId="7D3B92F2" w:rsidR="001A70C0" w:rsidRPr="00B42237" w:rsidRDefault="001A70C0" w:rsidP="00187BA8">
      <w:pPr>
        <w:pStyle w:val="ListeParagraf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Okul – Aile aylık gelir – gider hesap cetvellerinin TEFBİS modülüne</w:t>
      </w:r>
      <w:r w:rsidR="00396124">
        <w:rPr>
          <w:rFonts w:ascii="Times New Roman" w:hAnsi="Times New Roman" w:cs="Times New Roman"/>
          <w:sz w:val="24"/>
          <w:szCs w:val="24"/>
        </w:rPr>
        <w:t xml:space="preserve"> ve Okul Aile Birliği gelir gider defterine</w:t>
      </w:r>
      <w:r>
        <w:rPr>
          <w:rFonts w:ascii="Times New Roman" w:hAnsi="Times New Roman" w:cs="Times New Roman"/>
          <w:sz w:val="24"/>
          <w:szCs w:val="24"/>
        </w:rPr>
        <w:t xml:space="preserve"> düzenli olarak işlendiği, hesap cetvellerinin okul web sitesinde ve duyuru panolarında paylaşıl</w:t>
      </w:r>
      <w:r w:rsidR="00B42237">
        <w:rPr>
          <w:rFonts w:ascii="Times New Roman" w:hAnsi="Times New Roman" w:cs="Times New Roman"/>
          <w:sz w:val="24"/>
          <w:szCs w:val="24"/>
        </w:rPr>
        <w:t>mıştır.</w:t>
      </w:r>
    </w:p>
    <w:p w14:paraId="3910C276" w14:textId="1C3C93BF" w:rsidR="004B58F1" w:rsidRPr="00187BA8" w:rsidRDefault="00B42237" w:rsidP="00187BA8">
      <w:pPr>
        <w:pStyle w:val="ListeParagraf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Velilerden gelen görüş, öneri ve şikayetleri değerlendirerek, okul yönetimi ile paylaşarak daha iyiye ulaşma adına çalışmalarımızı yürüttük.</w:t>
      </w:r>
      <w:r w:rsidR="008328EC">
        <w:rPr>
          <w:rFonts w:ascii="Times New Roman" w:hAnsi="Times New Roman" w:cs="Times New Roman"/>
          <w:sz w:val="24"/>
          <w:szCs w:val="24"/>
        </w:rPr>
        <w:t xml:space="preserve"> T</w:t>
      </w:r>
      <w:r w:rsidRPr="008328EC">
        <w:rPr>
          <w:rFonts w:ascii="Times New Roman" w:hAnsi="Times New Roman" w:cs="Times New Roman"/>
          <w:sz w:val="24"/>
          <w:szCs w:val="24"/>
        </w:rPr>
        <w:t>emennimiz gelecek dönemler için öğrenci, öğretmen ve velilerimiz için daha sağlıklı çalışma ortamlarında birlikte olmayı umut ediyoruz.</w:t>
      </w:r>
    </w:p>
    <w:p w14:paraId="0E7BCD59" w14:textId="3A8B52C7" w:rsidR="00187BA8" w:rsidRPr="00187BA8" w:rsidRDefault="00187BA8" w:rsidP="00187BA8">
      <w:pPr>
        <w:pStyle w:val="ListeParagraf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Yeni yönetim kuruluna 14.10.2022 tarihi itibariyle TR 300001000624743307775001 No’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Okul Aile Birliği hesabında </w:t>
      </w:r>
      <w:r w:rsidR="00F703B5">
        <w:rPr>
          <w:rFonts w:ascii="Times New Roman" w:hAnsi="Times New Roman" w:cs="Times New Roman"/>
          <w:sz w:val="24"/>
          <w:szCs w:val="24"/>
        </w:rPr>
        <w:t>58.962,14</w:t>
      </w:r>
      <w:r>
        <w:rPr>
          <w:rFonts w:ascii="Times New Roman" w:hAnsi="Times New Roman" w:cs="Times New Roman"/>
          <w:sz w:val="24"/>
          <w:szCs w:val="24"/>
        </w:rPr>
        <w:t>TL</w:t>
      </w:r>
      <w:r w:rsidR="00F703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F703B5">
        <w:rPr>
          <w:rFonts w:ascii="Times New Roman" w:hAnsi="Times New Roman" w:cs="Times New Roman"/>
          <w:sz w:val="24"/>
          <w:szCs w:val="24"/>
        </w:rPr>
        <w:t>EllisekizbindokuzyüzaltmışikiLira,OndörtKuruş</w:t>
      </w:r>
      <w:proofErr w:type="spellEnd"/>
      <w:proofErr w:type="gramEnd"/>
      <w:r w:rsidR="00F703B5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yine okul aile birliğine bağlı alt hesap olan TR 030001000624743307775002 No’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Çocuk Kulübü Hesabında </w:t>
      </w:r>
      <w:r w:rsidR="00F703B5">
        <w:rPr>
          <w:rFonts w:ascii="Times New Roman" w:hAnsi="Times New Roman" w:cs="Times New Roman"/>
          <w:sz w:val="24"/>
          <w:szCs w:val="24"/>
        </w:rPr>
        <w:t>17.209,88</w:t>
      </w:r>
      <w:r>
        <w:rPr>
          <w:rFonts w:ascii="Times New Roman" w:hAnsi="Times New Roman" w:cs="Times New Roman"/>
          <w:sz w:val="24"/>
          <w:szCs w:val="24"/>
        </w:rPr>
        <w:t>TL</w:t>
      </w:r>
      <w:r w:rsidR="00F703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03B5">
        <w:rPr>
          <w:rFonts w:ascii="Times New Roman" w:hAnsi="Times New Roman" w:cs="Times New Roman"/>
          <w:sz w:val="24"/>
          <w:szCs w:val="24"/>
        </w:rPr>
        <w:t>OnyedibinikiyüzdokuzLiraSeksensekizKuruş</w:t>
      </w:r>
      <w:proofErr w:type="spellEnd"/>
      <w:r w:rsidR="00F703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 devredilmek üzere banka hesabında bulunmakta olup yeni yönetim kuruluna çalışmalarında başarılar dileriz.</w:t>
      </w:r>
    </w:p>
    <w:p w14:paraId="05AD4B25" w14:textId="77777777" w:rsidR="00187BA8" w:rsidRPr="001A70C0" w:rsidRDefault="00187BA8" w:rsidP="00187BA8">
      <w:pPr>
        <w:pStyle w:val="ListeParagraf"/>
        <w:spacing w:line="276" w:lineRule="auto"/>
        <w:jc w:val="both"/>
      </w:pPr>
    </w:p>
    <w:p w14:paraId="4B74ACDA" w14:textId="64288FE6" w:rsidR="008328EC" w:rsidRDefault="008328EC" w:rsidP="00187BA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 22</w:t>
      </w:r>
      <w:r w:rsidRPr="00075A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75AF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75AF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75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75AF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tarihleri arası devredilen hesap hareketleri ile birlikte durumu aşağıdaki gibidir.</w:t>
      </w:r>
    </w:p>
    <w:p w14:paraId="03255302" w14:textId="77777777" w:rsidR="00187BA8" w:rsidRDefault="00187BA8" w:rsidP="00187BA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451"/>
      </w:tblGrid>
      <w:tr w:rsidR="008328EC" w:rsidRPr="00E778C2" w14:paraId="33BB6285" w14:textId="77777777" w:rsidTr="00F3323F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180202" w14:textId="77777777" w:rsidR="008328EC" w:rsidRPr="00E778C2" w:rsidRDefault="008328EC" w:rsidP="00187BA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E778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11E642" w14:textId="77777777" w:rsidR="008328EC" w:rsidRPr="00E778C2" w:rsidRDefault="008328EC" w:rsidP="00187BA8">
            <w:pPr>
              <w:spacing w:after="0" w:line="276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E778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Giderler</w:t>
            </w:r>
          </w:p>
        </w:tc>
      </w:tr>
      <w:tr w:rsidR="008328EC" w:rsidRPr="00E778C2" w14:paraId="38E7C2CF" w14:textId="77777777" w:rsidTr="00F3323F">
        <w:trPr>
          <w:tblCellSpacing w:w="0" w:type="dxa"/>
          <w:hidden/>
        </w:trPr>
        <w:tc>
          <w:tcPr>
            <w:tcW w:w="9318" w:type="dxa"/>
            <w:tcBorders>
              <w:top w:val="single" w:sz="12" w:space="0" w:color="000000"/>
            </w:tcBorders>
            <w:shd w:val="clear" w:color="auto" w:fill="FFFFFF"/>
            <w:hideMark/>
          </w:tcPr>
          <w:p w14:paraId="36BF5B90" w14:textId="77777777" w:rsidR="008328EC" w:rsidRPr="00E778C2" w:rsidRDefault="008328EC" w:rsidP="00187BA8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vanish/>
                <w:color w:val="333333"/>
                <w:sz w:val="18"/>
                <w:szCs w:val="18"/>
                <w:lang w:eastAsia="tr-TR"/>
              </w:rPr>
            </w:pPr>
          </w:p>
          <w:tbl>
            <w:tblPr>
              <w:tblW w:w="47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2279"/>
            </w:tblGrid>
            <w:tr w:rsidR="008328EC" w:rsidRPr="00E778C2" w14:paraId="1155D48B" w14:textId="77777777" w:rsidTr="00F3323F">
              <w:trPr>
                <w:trHeight w:val="495"/>
                <w:tblHeader/>
                <w:tblCellSpacing w:w="15" w:type="dxa"/>
              </w:trPr>
              <w:tc>
                <w:tcPr>
                  <w:tcW w:w="2417" w:type="dxa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66287595" w14:textId="77777777" w:rsidR="008328EC" w:rsidRPr="00E778C2" w:rsidRDefault="00173C3E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7" w:tooltip="Click here to sort" w:history="1">
                    <w:r w:rsidR="008328EC" w:rsidRPr="00E778C2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2219" w:type="dxa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3933BFE7" w14:textId="77777777" w:rsidR="008328EC" w:rsidRPr="00E778C2" w:rsidRDefault="00173C3E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8" w:tooltip="Click here to sort" w:history="1">
                    <w:r w:rsidR="008328EC" w:rsidRPr="00E778C2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8328EC" w:rsidRPr="00E778C2" w14:paraId="13EA1090" w14:textId="77777777" w:rsidTr="00F3323F">
              <w:trPr>
                <w:trHeight w:val="151"/>
                <w:tblCellSpacing w:w="15" w:type="dxa"/>
              </w:trPr>
              <w:tc>
                <w:tcPr>
                  <w:tcW w:w="2417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24C780E2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Öğrenciye Yapılan Yardımlar (Nakdi)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14A83446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42.950,00</w:t>
                  </w:r>
                </w:p>
              </w:tc>
            </w:tr>
            <w:tr w:rsidR="008328EC" w:rsidRPr="00E778C2" w14:paraId="7602B85E" w14:textId="77777777" w:rsidTr="00F3323F">
              <w:trPr>
                <w:trHeight w:val="151"/>
                <w:tblCellSpacing w:w="15" w:type="dxa"/>
              </w:trPr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58A2175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Çocuk Kulüpleri Yıl Sonu Aktarımı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F32415E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15.487,06</w:t>
                  </w:r>
                </w:p>
              </w:tc>
            </w:tr>
            <w:tr w:rsidR="008328EC" w:rsidRPr="00E778C2" w14:paraId="050FBD99" w14:textId="77777777" w:rsidTr="00F3323F">
              <w:trPr>
                <w:trHeight w:val="160"/>
                <w:tblCellSpacing w:w="15" w:type="dxa"/>
              </w:trPr>
              <w:tc>
                <w:tcPr>
                  <w:tcW w:w="2417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6167ECDA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Okula Yapılan Yardımlar (Nakdi)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6AF64707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23.334,42</w:t>
                  </w:r>
                </w:p>
              </w:tc>
            </w:tr>
          </w:tbl>
          <w:p w14:paraId="47E95958" w14:textId="77777777" w:rsidR="008328EC" w:rsidRPr="00E778C2" w:rsidRDefault="008328EC" w:rsidP="00187BA8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9318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455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1868"/>
            </w:tblGrid>
            <w:tr w:rsidR="008328EC" w:rsidRPr="00E778C2" w14:paraId="5EC44F42" w14:textId="77777777" w:rsidTr="00F3323F">
              <w:trPr>
                <w:trHeight w:val="488"/>
                <w:tblHeader/>
                <w:tblCellSpacing w:w="15" w:type="dxa"/>
              </w:trPr>
              <w:tc>
                <w:tcPr>
                  <w:tcW w:w="2654" w:type="dxa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5E1558BD" w14:textId="77777777" w:rsidR="008328EC" w:rsidRPr="00E778C2" w:rsidRDefault="00173C3E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9" w:tooltip="Click here to sort" w:history="1">
                    <w:r w:rsidR="008328EC" w:rsidRPr="00E778C2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1808" w:type="dxa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73FA2758" w14:textId="77777777" w:rsidR="008328EC" w:rsidRPr="00E778C2" w:rsidRDefault="00173C3E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10" w:tooltip="Click here to sort" w:history="1">
                    <w:r w:rsidR="008328EC" w:rsidRPr="00E778C2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8328EC" w:rsidRPr="00E778C2" w14:paraId="401B9338" w14:textId="77777777" w:rsidTr="00F3323F">
              <w:trPr>
                <w:trHeight w:val="461"/>
                <w:tblCellSpacing w:w="15" w:type="dxa"/>
              </w:trPr>
              <w:tc>
                <w:tcPr>
                  <w:tcW w:w="2654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2C216D38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Personel Gider ve Ödemeleri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1967D9CF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33.226,98</w:t>
                  </w:r>
                </w:p>
              </w:tc>
            </w:tr>
            <w:tr w:rsidR="008328EC" w:rsidRPr="00E778C2" w14:paraId="730C570E" w14:textId="77777777" w:rsidTr="00F3323F">
              <w:trPr>
                <w:trHeight w:val="461"/>
                <w:tblCellSpacing w:w="15" w:type="dxa"/>
              </w:trPr>
              <w:tc>
                <w:tcPr>
                  <w:tcW w:w="2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CEBADF2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Elektrik Tesisatı Onarımları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87D1E9D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1.500,96</w:t>
                  </w:r>
                </w:p>
              </w:tc>
            </w:tr>
            <w:tr w:rsidR="008328EC" w:rsidRPr="00E778C2" w14:paraId="4E169389" w14:textId="77777777" w:rsidTr="00F3323F">
              <w:trPr>
                <w:trHeight w:val="488"/>
                <w:tblCellSpacing w:w="15" w:type="dxa"/>
              </w:trPr>
              <w:tc>
                <w:tcPr>
                  <w:tcW w:w="2654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3B74B530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Bilişim Araçları Alımı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0757CB15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4.611,75</w:t>
                  </w:r>
                </w:p>
              </w:tc>
            </w:tr>
            <w:tr w:rsidR="008328EC" w:rsidRPr="00E778C2" w14:paraId="5C852FC2" w14:textId="77777777" w:rsidTr="00F3323F">
              <w:trPr>
                <w:trHeight w:val="461"/>
                <w:tblCellSpacing w:w="15" w:type="dxa"/>
              </w:trPr>
              <w:tc>
                <w:tcPr>
                  <w:tcW w:w="2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326BD5E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Bağış İade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03BADBF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1.425,00</w:t>
                  </w:r>
                </w:p>
              </w:tc>
            </w:tr>
            <w:tr w:rsidR="008328EC" w:rsidRPr="00E778C2" w14:paraId="5DB30989" w14:textId="77777777" w:rsidTr="00F3323F">
              <w:trPr>
                <w:trHeight w:val="461"/>
                <w:tblCellSpacing w:w="15" w:type="dxa"/>
              </w:trPr>
              <w:tc>
                <w:tcPr>
                  <w:tcW w:w="2654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7C86083B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Genel Onarımlar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3CF6A8B5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16.200,16</w:t>
                  </w:r>
                </w:p>
              </w:tc>
            </w:tr>
            <w:tr w:rsidR="008328EC" w:rsidRPr="00E778C2" w14:paraId="51CC3910" w14:textId="77777777" w:rsidTr="00F3323F">
              <w:trPr>
                <w:trHeight w:val="636"/>
                <w:tblCellSpacing w:w="15" w:type="dxa"/>
              </w:trPr>
              <w:tc>
                <w:tcPr>
                  <w:tcW w:w="2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881A82F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Basılı Yayın ve Matbu Evrak Alımları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11DDDA0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E778C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1.593,00</w:t>
                  </w:r>
                </w:p>
              </w:tc>
            </w:tr>
          </w:tbl>
          <w:p w14:paraId="22B5F0E8" w14:textId="77777777" w:rsidR="008328EC" w:rsidRPr="00E778C2" w:rsidRDefault="008328EC" w:rsidP="00187BA8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</w:tr>
      <w:tr w:rsidR="008328EC" w:rsidRPr="00E778C2" w14:paraId="4237953F" w14:textId="77777777" w:rsidTr="00F332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1644"/>
            </w:tblGrid>
            <w:tr w:rsidR="008328EC" w:rsidRPr="00E778C2" w14:paraId="71462B96" w14:textId="77777777" w:rsidTr="00F3323F">
              <w:trPr>
                <w:trHeight w:val="450"/>
                <w:tblCellSpacing w:w="15" w:type="dxa"/>
              </w:trPr>
              <w:tc>
                <w:tcPr>
                  <w:tcW w:w="3172" w:type="pct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2E294077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E778C2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tr-TR"/>
                    </w:rPr>
                    <w:t>Belirtilen Tarihte Toplam Gelir Miktarı:</w:t>
                  </w:r>
                </w:p>
              </w:tc>
              <w:tc>
                <w:tcPr>
                  <w:tcW w:w="1730" w:type="pct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7F9AD0B8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E778C2">
                    <w:rPr>
                      <w:rFonts w:ascii="Tahoma" w:eastAsia="Times New Roman" w:hAnsi="Tahoma" w:cs="Tahoma"/>
                      <w:b/>
                      <w:bCs/>
                      <w:color w:val="00008B"/>
                      <w:lang w:eastAsia="tr-TR"/>
                    </w:rPr>
                    <w:t>81.771,48 TL</w:t>
                  </w:r>
                </w:p>
              </w:tc>
            </w:tr>
            <w:tr w:rsidR="008328EC" w:rsidRPr="00E778C2" w14:paraId="31164BB6" w14:textId="77777777" w:rsidTr="00F3323F">
              <w:trPr>
                <w:tblCellSpacing w:w="15" w:type="dxa"/>
              </w:trPr>
              <w:tc>
                <w:tcPr>
                  <w:tcW w:w="3172" w:type="pct"/>
                  <w:vAlign w:val="center"/>
                  <w:hideMark/>
                </w:tcPr>
                <w:p w14:paraId="2C03065D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730" w:type="pct"/>
                  <w:vAlign w:val="center"/>
                  <w:hideMark/>
                </w:tcPr>
                <w:p w14:paraId="0B17F4C8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</w:tbl>
          <w:p w14:paraId="3F6361A7" w14:textId="77777777" w:rsidR="008328EC" w:rsidRPr="00E778C2" w:rsidRDefault="008328EC" w:rsidP="00187BA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1"/>
              <w:gridCol w:w="1700"/>
            </w:tblGrid>
            <w:tr w:rsidR="008328EC" w:rsidRPr="00E778C2" w14:paraId="6BF7C5AF" w14:textId="77777777" w:rsidTr="00F3323F">
              <w:trPr>
                <w:trHeight w:val="450"/>
                <w:tblCellSpacing w:w="15" w:type="dxa"/>
              </w:trPr>
              <w:tc>
                <w:tcPr>
                  <w:tcW w:w="3040" w:type="pct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62A62A05" w14:textId="77777777" w:rsidR="008328EC" w:rsidRPr="00E778C2" w:rsidRDefault="008328EC" w:rsidP="00187BA8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E778C2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tr-TR"/>
                    </w:rPr>
                    <w:t>Belirtilen Tarihte Toplam Gider Miktarı:</w:t>
                  </w:r>
                </w:p>
              </w:tc>
              <w:tc>
                <w:tcPr>
                  <w:tcW w:w="1859" w:type="pct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1BA6E04E" w14:textId="77777777" w:rsidR="008328EC" w:rsidRPr="00E778C2" w:rsidRDefault="008328EC" w:rsidP="00187BA8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E778C2">
                    <w:rPr>
                      <w:rFonts w:ascii="Tahoma" w:eastAsia="Times New Roman" w:hAnsi="Tahoma" w:cs="Tahoma"/>
                      <w:b/>
                      <w:bCs/>
                      <w:color w:val="B22222"/>
                      <w:lang w:eastAsia="tr-TR"/>
                    </w:rPr>
                    <w:t>58.557,85 TL</w:t>
                  </w:r>
                </w:p>
              </w:tc>
            </w:tr>
            <w:tr w:rsidR="008328EC" w:rsidRPr="00E778C2" w14:paraId="79E54399" w14:textId="77777777" w:rsidTr="00F3323F">
              <w:trPr>
                <w:tblCellSpacing w:w="15" w:type="dxa"/>
              </w:trPr>
              <w:tc>
                <w:tcPr>
                  <w:tcW w:w="3040" w:type="pct"/>
                  <w:vAlign w:val="center"/>
                  <w:hideMark/>
                </w:tcPr>
                <w:p w14:paraId="1B67B101" w14:textId="77777777" w:rsidR="008328EC" w:rsidRPr="00E778C2" w:rsidRDefault="008328EC" w:rsidP="00187BA8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859" w:type="pct"/>
                  <w:vAlign w:val="center"/>
                  <w:hideMark/>
                </w:tcPr>
                <w:p w14:paraId="73FE3286" w14:textId="77777777" w:rsidR="008328EC" w:rsidRPr="00E778C2" w:rsidRDefault="008328EC" w:rsidP="00187B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</w:tbl>
          <w:p w14:paraId="6B5F4DC6" w14:textId="77777777" w:rsidR="008328EC" w:rsidRPr="00E778C2" w:rsidRDefault="008328EC" w:rsidP="00187BA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lang w:eastAsia="tr-TR"/>
              </w:rPr>
            </w:pPr>
          </w:p>
        </w:tc>
      </w:tr>
      <w:tr w:rsidR="008328EC" w:rsidRPr="00E778C2" w14:paraId="0060042C" w14:textId="77777777" w:rsidTr="00F3323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657683" w14:textId="77777777" w:rsidR="008328EC" w:rsidRPr="00E778C2" w:rsidRDefault="008328EC" w:rsidP="00187BA8">
            <w:pPr>
              <w:spacing w:after="0" w:line="276" w:lineRule="auto"/>
              <w:jc w:val="right"/>
              <w:rPr>
                <w:rFonts w:ascii="Verdana" w:eastAsia="Times New Roman" w:hAnsi="Verdana" w:cs="Times New Roman"/>
                <w:color w:val="000000"/>
                <w:lang w:eastAsia="tr-TR"/>
              </w:rPr>
            </w:pPr>
            <w:r w:rsidRPr="00E778C2">
              <w:rPr>
                <w:rFonts w:ascii="Tahoma" w:eastAsia="Times New Roman" w:hAnsi="Tahoma" w:cs="Tahoma"/>
                <w:b/>
                <w:bCs/>
                <w:color w:val="000000"/>
                <w:lang w:eastAsia="tr-TR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807D9E" w14:textId="04B690DA" w:rsidR="008328EC" w:rsidRPr="00E778C2" w:rsidRDefault="008328EC" w:rsidP="00187BA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DC143C"/>
                <w:lang w:eastAsia="tr-TR"/>
              </w:rPr>
              <w:t xml:space="preserve"> </w:t>
            </w:r>
            <w:r w:rsidRPr="00E778C2">
              <w:rPr>
                <w:rFonts w:ascii="Tahoma" w:eastAsia="Times New Roman" w:hAnsi="Tahoma" w:cs="Tahoma"/>
                <w:b/>
                <w:bCs/>
                <w:color w:val="DC143C"/>
                <w:lang w:eastAsia="tr-TR"/>
              </w:rPr>
              <w:t>23.213,63 TL</w:t>
            </w:r>
          </w:p>
        </w:tc>
      </w:tr>
      <w:tr w:rsidR="008328EC" w:rsidRPr="00E778C2" w14:paraId="05956302" w14:textId="77777777" w:rsidTr="00F3323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8CC381" w14:textId="77777777" w:rsidR="008328EC" w:rsidRPr="00E778C2" w:rsidRDefault="008328EC" w:rsidP="00187BA8">
            <w:pPr>
              <w:spacing w:after="0" w:line="276" w:lineRule="auto"/>
              <w:jc w:val="right"/>
              <w:rPr>
                <w:rFonts w:ascii="Verdana" w:eastAsia="Times New Roman" w:hAnsi="Verdana" w:cs="Times New Roman"/>
                <w:color w:val="000000"/>
                <w:lang w:eastAsia="tr-TR"/>
              </w:rPr>
            </w:pPr>
            <w:r w:rsidRPr="00E778C2">
              <w:rPr>
                <w:rFonts w:ascii="Tahoma" w:eastAsia="Times New Roman" w:hAnsi="Tahoma" w:cs="Tahoma"/>
                <w:b/>
                <w:bCs/>
                <w:color w:val="000000"/>
                <w:lang w:eastAsia="tr-TR"/>
              </w:rPr>
              <w:t>Dönem Öncesi Bakiye: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351C8E" w14:textId="6ADF9E69" w:rsidR="008328EC" w:rsidRPr="00E778C2" w:rsidRDefault="008328EC" w:rsidP="00187BA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1E90FF"/>
                <w:lang w:eastAsia="tr-TR"/>
              </w:rPr>
              <w:t xml:space="preserve"> </w:t>
            </w:r>
            <w:r w:rsidRPr="00E778C2">
              <w:rPr>
                <w:rFonts w:ascii="Tahoma" w:eastAsia="Times New Roman" w:hAnsi="Tahoma" w:cs="Tahoma"/>
                <w:b/>
                <w:bCs/>
                <w:color w:val="1E90FF"/>
                <w:lang w:eastAsia="tr-TR"/>
              </w:rPr>
              <w:t>24.630,86 TL</w:t>
            </w:r>
          </w:p>
        </w:tc>
      </w:tr>
    </w:tbl>
    <w:p w14:paraId="6BED39D9" w14:textId="61818EF8" w:rsidR="0036020F" w:rsidRDefault="0036020F" w:rsidP="00187B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84B8" w14:textId="77777777" w:rsidR="00D65129" w:rsidRDefault="00D65129" w:rsidP="00D65129">
      <w:pPr>
        <w:spacing w:after="0" w:line="240" w:lineRule="auto"/>
      </w:pPr>
      <w:r>
        <w:separator/>
      </w:r>
    </w:p>
  </w:endnote>
  <w:endnote w:type="continuationSeparator" w:id="0">
    <w:p w14:paraId="7E4DC5F7" w14:textId="77777777" w:rsidR="00D65129" w:rsidRDefault="00D65129" w:rsidP="00D6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5C2C" w14:textId="77777777" w:rsidR="00D65129" w:rsidRDefault="00D65129" w:rsidP="00D65129">
      <w:pPr>
        <w:spacing w:after="0" w:line="240" w:lineRule="auto"/>
      </w:pPr>
      <w:r>
        <w:separator/>
      </w:r>
    </w:p>
  </w:footnote>
  <w:footnote w:type="continuationSeparator" w:id="0">
    <w:p w14:paraId="66681071" w14:textId="77777777" w:rsidR="00D65129" w:rsidRDefault="00D65129" w:rsidP="00D6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543F"/>
    <w:multiLevelType w:val="hybridMultilevel"/>
    <w:tmpl w:val="6ACC6B6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34113"/>
    <w:multiLevelType w:val="hybridMultilevel"/>
    <w:tmpl w:val="18BC55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29"/>
    <w:rsid w:val="00041EE9"/>
    <w:rsid w:val="00071137"/>
    <w:rsid w:val="00075AF1"/>
    <w:rsid w:val="00076CD3"/>
    <w:rsid w:val="000A4590"/>
    <w:rsid w:val="00173C3E"/>
    <w:rsid w:val="0018323D"/>
    <w:rsid w:val="00187BA8"/>
    <w:rsid w:val="00196C1E"/>
    <w:rsid w:val="001A4E15"/>
    <w:rsid w:val="001A70C0"/>
    <w:rsid w:val="001B1EC8"/>
    <w:rsid w:val="001F3C6E"/>
    <w:rsid w:val="002042FE"/>
    <w:rsid w:val="002147B8"/>
    <w:rsid w:val="002B1BE8"/>
    <w:rsid w:val="002D4D15"/>
    <w:rsid w:val="00344455"/>
    <w:rsid w:val="0036020F"/>
    <w:rsid w:val="00396124"/>
    <w:rsid w:val="003C524E"/>
    <w:rsid w:val="003E3A3B"/>
    <w:rsid w:val="004867CA"/>
    <w:rsid w:val="004B58F1"/>
    <w:rsid w:val="004C00A8"/>
    <w:rsid w:val="004E3673"/>
    <w:rsid w:val="00540AA7"/>
    <w:rsid w:val="006110AD"/>
    <w:rsid w:val="00631082"/>
    <w:rsid w:val="00636276"/>
    <w:rsid w:val="00666F67"/>
    <w:rsid w:val="0067119A"/>
    <w:rsid w:val="00690850"/>
    <w:rsid w:val="00741202"/>
    <w:rsid w:val="007A4A3E"/>
    <w:rsid w:val="007D7C8A"/>
    <w:rsid w:val="008328EC"/>
    <w:rsid w:val="00874EF3"/>
    <w:rsid w:val="008A39AA"/>
    <w:rsid w:val="008C3E26"/>
    <w:rsid w:val="00952A8D"/>
    <w:rsid w:val="00970230"/>
    <w:rsid w:val="0097058D"/>
    <w:rsid w:val="0097341F"/>
    <w:rsid w:val="00996D83"/>
    <w:rsid w:val="009D4484"/>
    <w:rsid w:val="009E0441"/>
    <w:rsid w:val="009F6215"/>
    <w:rsid w:val="00A21600"/>
    <w:rsid w:val="00A34E8C"/>
    <w:rsid w:val="00B42237"/>
    <w:rsid w:val="00B60C34"/>
    <w:rsid w:val="00B6775B"/>
    <w:rsid w:val="00B736AC"/>
    <w:rsid w:val="00C20B21"/>
    <w:rsid w:val="00C27C68"/>
    <w:rsid w:val="00C34274"/>
    <w:rsid w:val="00C76FE3"/>
    <w:rsid w:val="00CD2F14"/>
    <w:rsid w:val="00CD6FDA"/>
    <w:rsid w:val="00D10822"/>
    <w:rsid w:val="00D65129"/>
    <w:rsid w:val="00DB7B40"/>
    <w:rsid w:val="00EA1384"/>
    <w:rsid w:val="00EA60F7"/>
    <w:rsid w:val="00EB72E5"/>
    <w:rsid w:val="00EE2880"/>
    <w:rsid w:val="00EE6E05"/>
    <w:rsid w:val="00F7029E"/>
    <w:rsid w:val="00F703B5"/>
    <w:rsid w:val="00FD2AA5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5366"/>
  <w15:chartTrackingRefBased/>
  <w15:docId w15:val="{690176DB-6290-4845-9EB4-37565472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65129"/>
    <w:rPr>
      <w:b/>
      <w:bCs/>
    </w:rPr>
  </w:style>
  <w:style w:type="character" w:styleId="Kpr">
    <w:name w:val="Hyperlink"/>
    <w:basedOn w:val="VarsaylanParagrafYazTipi"/>
    <w:uiPriority w:val="99"/>
    <w:unhideWhenUsed/>
    <w:rsid w:val="00D6512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651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6215"/>
  </w:style>
  <w:style w:type="paragraph" w:styleId="AltBilgi">
    <w:name w:val="footer"/>
    <w:basedOn w:val="Normal"/>
    <w:link w:val="AltBilgiChar"/>
    <w:uiPriority w:val="99"/>
    <w:unhideWhenUsed/>
    <w:rsid w:val="009F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6215"/>
  </w:style>
  <w:style w:type="character" w:styleId="zmlenmeyenBahsetme">
    <w:name w:val="Unresolved Mention"/>
    <w:basedOn w:val="VarsaylanParagrafYazTipi"/>
    <w:uiPriority w:val="99"/>
    <w:semiHidden/>
    <w:unhideWhenUsed/>
    <w:rsid w:val="00041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0099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9311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421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5737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415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2564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813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8535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3233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3911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637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2008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353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8952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364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604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387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3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39998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8128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101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5614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9128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0548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0581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7159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7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489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9994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2432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929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8052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52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997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845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7685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61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0422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857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2170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04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7039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506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56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1757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0359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680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7070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4238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7306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059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4458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146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7956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993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232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7699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7642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RadGrid2$ctl00$ctl02$ctl01$ctl01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RadGrid2$ctl00$ctl02$ctl01$ctl00','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__doPostBack('RadGrid1$ctl00$ctl02$ctl01$ctl01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RadGrid1$ctl00$ctl02$ctl01$ctl00','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Şehit Fırat Palamut</cp:lastModifiedBy>
  <cp:revision>24</cp:revision>
  <cp:lastPrinted>2022-10-14T07:52:00Z</cp:lastPrinted>
  <dcterms:created xsi:type="dcterms:W3CDTF">2022-06-14T09:52:00Z</dcterms:created>
  <dcterms:modified xsi:type="dcterms:W3CDTF">2022-10-14T07:52:00Z</dcterms:modified>
</cp:coreProperties>
</file>